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8D0819" w:rsidRDefault="00B045A8" w:rsidP="00244981">
      <w:pPr>
        <w:pStyle w:val="berschrift1"/>
        <w:spacing w:before="0" w:after="0" w:line="276" w:lineRule="auto"/>
        <w:jc w:val="left"/>
      </w:pPr>
      <w:r>
        <w:t>PKD</w:t>
      </w:r>
      <w:r w:rsidR="00124BD9">
        <w:t xml:space="preserve"> </w:t>
      </w:r>
      <w:r w:rsidR="003E2672" w:rsidRPr="00A75489">
        <w:t xml:space="preserve">Fräswerkzeuge ergänzen </w:t>
      </w:r>
      <w:r w:rsidR="00A75489" w:rsidRPr="00A75489">
        <w:t xml:space="preserve">Wirtgen </w:t>
      </w:r>
      <w:r w:rsidR="008D0819" w:rsidRPr="008D0819">
        <w:t xml:space="preserve">Angebot </w:t>
      </w:r>
      <w:r w:rsidR="008D0819">
        <w:t xml:space="preserve">an </w:t>
      </w:r>
      <w:proofErr w:type="spellStart"/>
      <w:r w:rsidR="003E2672" w:rsidRPr="00A75489">
        <w:t>Rundschaftmeißel</w:t>
      </w:r>
      <w:r w:rsidR="008D0819">
        <w:t>n</w:t>
      </w:r>
      <w:proofErr w:type="spellEnd"/>
      <w:r w:rsidR="003E2672" w:rsidRPr="00A75489">
        <w:t xml:space="preserve"> </w:t>
      </w:r>
    </w:p>
    <w:p w:rsidR="002E765F" w:rsidRPr="008D0819" w:rsidRDefault="002E765F" w:rsidP="002E765F">
      <w:pPr>
        <w:pStyle w:val="Text"/>
      </w:pPr>
    </w:p>
    <w:p w:rsidR="00DA2FA9" w:rsidRPr="00DA2FA9" w:rsidRDefault="00B2590C" w:rsidP="00DA2FA9">
      <w:pPr>
        <w:pStyle w:val="Text"/>
        <w:spacing w:line="276" w:lineRule="auto"/>
        <w:rPr>
          <w:rStyle w:val="Hervorhebung"/>
          <w:b w:val="0"/>
          <w:iCs w:val="0"/>
          <w:noProof/>
          <w:lang w:eastAsia="de-DE"/>
        </w:rPr>
      </w:pPr>
      <w:r w:rsidRPr="00B2590C">
        <w:rPr>
          <w:rStyle w:val="Hervorhebung"/>
        </w:rPr>
        <w:t xml:space="preserve">Die Schneidtechnologie </w:t>
      </w:r>
      <w:r w:rsidR="00B527BA">
        <w:rPr>
          <w:rStyle w:val="Hervorhebung"/>
        </w:rPr>
        <w:t>zählt zu den</w:t>
      </w:r>
      <w:r w:rsidRPr="00B2590C">
        <w:rPr>
          <w:rStyle w:val="Hervorhebung"/>
        </w:rPr>
        <w:t xml:space="preserve"> wesentlichen Kernkompetenzen bei der Entwicklung und Herstellung von Kaltfräsen, denn das optimale Zusammenspiel von Fräswalze, Werkzeughalter und </w:t>
      </w:r>
      <w:proofErr w:type="spellStart"/>
      <w:r w:rsidRPr="00B2590C">
        <w:rPr>
          <w:rStyle w:val="Hervorhebung"/>
        </w:rPr>
        <w:t>Rundschaftmeißel</w:t>
      </w:r>
      <w:proofErr w:type="spellEnd"/>
      <w:r w:rsidRPr="00B2590C">
        <w:rPr>
          <w:rStyle w:val="Hervorhebung"/>
        </w:rPr>
        <w:t xml:space="preserve"> ist entscheidend für ein perfektes Fräsergebnis.</w:t>
      </w:r>
      <w:r w:rsidR="00B527BA">
        <w:rPr>
          <w:rStyle w:val="Hervorhebung"/>
        </w:rPr>
        <w:t xml:space="preserve"> </w:t>
      </w:r>
    </w:p>
    <w:p w:rsidR="00DD0B2F" w:rsidRDefault="00DA2FA9" w:rsidP="001F1814">
      <w:pPr>
        <w:pStyle w:val="Text"/>
        <w:spacing w:line="276" w:lineRule="auto"/>
        <w:rPr>
          <w:b/>
          <w:noProof/>
          <w:lang w:eastAsia="de-DE"/>
        </w:rPr>
      </w:pPr>
      <w:r w:rsidRPr="00DA2FA9">
        <w:rPr>
          <w:noProof/>
          <w:lang w:eastAsia="de-DE"/>
        </w:rPr>
        <w:br/>
      </w:r>
      <w:r w:rsidRPr="00DA2FA9">
        <w:rPr>
          <w:b/>
          <w:noProof/>
          <w:lang w:eastAsia="de-DE"/>
        </w:rPr>
        <w:t xml:space="preserve">Ideale Ergänzung </w:t>
      </w:r>
      <w:r w:rsidR="0013424A">
        <w:rPr>
          <w:b/>
          <w:noProof/>
          <w:lang w:eastAsia="de-DE"/>
        </w:rPr>
        <w:t>zu</w:t>
      </w:r>
      <w:r w:rsidRPr="00DA2FA9">
        <w:rPr>
          <w:b/>
          <w:noProof/>
          <w:lang w:eastAsia="de-DE"/>
        </w:rPr>
        <w:t xml:space="preserve"> beste</w:t>
      </w:r>
      <w:r w:rsidR="00DD0B2F">
        <w:rPr>
          <w:b/>
          <w:noProof/>
          <w:lang w:eastAsia="de-DE"/>
        </w:rPr>
        <w:t>hende</w:t>
      </w:r>
      <w:r w:rsidR="00124BD9">
        <w:rPr>
          <w:b/>
          <w:noProof/>
          <w:lang w:eastAsia="de-DE"/>
        </w:rPr>
        <w:t>m</w:t>
      </w:r>
      <w:r w:rsidR="00DD0B2F">
        <w:rPr>
          <w:b/>
          <w:noProof/>
          <w:lang w:eastAsia="de-DE"/>
        </w:rPr>
        <w:t xml:space="preserve"> </w:t>
      </w:r>
      <w:r w:rsidR="00124BD9" w:rsidRPr="00124BD9">
        <w:rPr>
          <w:b/>
          <w:noProof/>
          <w:lang w:eastAsia="de-DE"/>
        </w:rPr>
        <w:t>Rundschaftsmeißel-Programm</w:t>
      </w:r>
    </w:p>
    <w:p w:rsidR="00E52D51" w:rsidRDefault="0013424A" w:rsidP="001F1814">
      <w:pPr>
        <w:pStyle w:val="Text"/>
        <w:spacing w:line="276" w:lineRule="auto"/>
        <w:rPr>
          <w:noProof/>
          <w:lang w:eastAsia="de-DE"/>
        </w:rPr>
      </w:pPr>
      <w:r>
        <w:rPr>
          <w:noProof/>
          <w:lang w:eastAsia="de-DE"/>
        </w:rPr>
        <w:t>PKD</w:t>
      </w:r>
      <w:r w:rsidR="004D0F78">
        <w:rPr>
          <w:noProof/>
          <w:lang w:eastAsia="de-DE"/>
        </w:rPr>
        <w:t xml:space="preserve"> </w:t>
      </w:r>
      <w:r w:rsidR="00DA2FA9">
        <w:rPr>
          <w:noProof/>
          <w:lang w:eastAsia="de-DE"/>
        </w:rPr>
        <w:t>Fräswerkzeuge sind aufgrund ihrer</w:t>
      </w:r>
      <w:r w:rsidR="00DD0B2F">
        <w:rPr>
          <w:noProof/>
          <w:lang w:eastAsia="de-DE"/>
        </w:rPr>
        <w:t xml:space="preserve"> heutigen Werkzeuggeometrie und</w:t>
      </w:r>
      <w:r w:rsidR="006E400F">
        <w:rPr>
          <w:noProof/>
          <w:lang w:eastAsia="de-DE"/>
        </w:rPr>
        <w:t xml:space="preserve"> </w:t>
      </w:r>
      <w:r w:rsidR="006E400F" w:rsidRPr="006E400F">
        <w:rPr>
          <w:noProof/>
          <w:lang w:eastAsia="de-DE"/>
        </w:rPr>
        <w:t>Werkzeug</w:t>
      </w:r>
      <w:r w:rsidR="008702EB">
        <w:rPr>
          <w:noProof/>
          <w:lang w:eastAsia="de-DE"/>
        </w:rPr>
        <w:t>m</w:t>
      </w:r>
      <w:r w:rsidR="00DA2FA9">
        <w:rPr>
          <w:noProof/>
          <w:lang w:eastAsia="de-DE"/>
        </w:rPr>
        <w:t xml:space="preserve">aterialien vor allem für die Deckschichtsanierung geeignet. Aufgrund der hochverschleißfesten Werkzeugspitze aus </w:t>
      </w:r>
      <w:r w:rsidR="00DA2FA9" w:rsidRPr="00AF18CA">
        <w:rPr>
          <w:noProof/>
          <w:lang w:eastAsia="de-DE"/>
        </w:rPr>
        <w:t>polykristallinem Diamant</w:t>
      </w:r>
      <w:r w:rsidR="00DA2FA9">
        <w:rPr>
          <w:noProof/>
          <w:lang w:eastAsia="de-DE"/>
        </w:rPr>
        <w:t xml:space="preserve"> lässt sich eine enorm hohe Lebensdauer erreichen. Der nur geringfügig auftretende Längenverschleiß resultiert in einer hohen Ebenheit der gefrästen Fläche und zudem in einem konstant hohen</w:t>
      </w:r>
      <w:r w:rsidR="001F1814">
        <w:rPr>
          <w:noProof/>
          <w:lang w:eastAsia="de-DE"/>
        </w:rPr>
        <w:t xml:space="preserve"> </w:t>
      </w:r>
      <w:r w:rsidR="00DA2FA9">
        <w:rPr>
          <w:noProof/>
          <w:lang w:eastAsia="de-DE"/>
        </w:rPr>
        <w:t>Maschinenvorschub.</w:t>
      </w:r>
      <w:r w:rsidR="001F1814">
        <w:rPr>
          <w:noProof/>
          <w:lang w:eastAsia="de-DE"/>
        </w:rPr>
        <w:t xml:space="preserve"> </w:t>
      </w:r>
      <w:r w:rsidR="00DA2FA9">
        <w:rPr>
          <w:noProof/>
          <w:lang w:eastAsia="de-DE"/>
        </w:rPr>
        <w:t>In Abhängigkeit von der Anwendung sind PKD Fräswerkzeuge eine sinnvolle Ergänzung zu dem bestehenden Rundschaftsmeißel-Programm mit konventionellen</w:t>
      </w:r>
      <w:r w:rsidR="00E52D51">
        <w:rPr>
          <w:noProof/>
          <w:lang w:eastAsia="de-DE"/>
        </w:rPr>
        <w:t xml:space="preserve"> </w:t>
      </w:r>
      <w:r w:rsidR="00DA2FA9">
        <w:rPr>
          <w:noProof/>
          <w:lang w:eastAsia="de-DE"/>
        </w:rPr>
        <w:t>Hartmetellspitzen</w:t>
      </w:r>
      <w:r w:rsidR="00E52D51">
        <w:rPr>
          <w:noProof/>
          <w:lang w:eastAsia="de-DE"/>
        </w:rPr>
        <w:t>.</w:t>
      </w:r>
    </w:p>
    <w:p w:rsidR="00DD0B2F" w:rsidRPr="005F6B45" w:rsidRDefault="00DD0B2F" w:rsidP="001F1814">
      <w:pPr>
        <w:pStyle w:val="Text"/>
        <w:spacing w:line="276" w:lineRule="auto"/>
        <w:rPr>
          <w:rStyle w:val="Hervorhebung"/>
        </w:rPr>
      </w:pPr>
      <w:r w:rsidRPr="001F1814">
        <w:rPr>
          <w:rStyle w:val="Hervorhebung"/>
          <w:b w:val="0"/>
        </w:rPr>
        <w:br/>
      </w:r>
      <w:r w:rsidRPr="005F6B45">
        <w:rPr>
          <w:rStyle w:val="Hervorhebung"/>
        </w:rPr>
        <w:t>PKD Spitze: Verlängerte Standzeit</w:t>
      </w:r>
    </w:p>
    <w:p w:rsidR="00DD0B2F" w:rsidRDefault="005F6B45" w:rsidP="00DD0B2F">
      <w:pPr>
        <w:pStyle w:val="Text"/>
        <w:spacing w:line="276" w:lineRule="auto"/>
        <w:rPr>
          <w:rStyle w:val="Hervorhebung"/>
          <w:b w:val="0"/>
        </w:rPr>
      </w:pPr>
      <w:r w:rsidRPr="005F6B45">
        <w:rPr>
          <w:rStyle w:val="Hervorhebung"/>
          <w:b w:val="0"/>
        </w:rPr>
        <w:t>PKD (</w:t>
      </w:r>
      <w:r w:rsidRPr="00AF18CA">
        <w:rPr>
          <w:rStyle w:val="Hervorhebung"/>
        </w:rPr>
        <w:t>p</w:t>
      </w:r>
      <w:r w:rsidRPr="005F6B45">
        <w:rPr>
          <w:rStyle w:val="Hervorhebung"/>
          <w:b w:val="0"/>
        </w:rPr>
        <w:t>oly</w:t>
      </w:r>
      <w:r w:rsidRPr="00AF18CA">
        <w:rPr>
          <w:rStyle w:val="Hervorhebung"/>
        </w:rPr>
        <w:t>k</w:t>
      </w:r>
      <w:r w:rsidR="00AF18CA">
        <w:rPr>
          <w:rStyle w:val="Hervorhebung"/>
          <w:b w:val="0"/>
        </w:rPr>
        <w:t xml:space="preserve">ristalliner </w:t>
      </w:r>
      <w:r w:rsidRPr="00AF18CA">
        <w:rPr>
          <w:rStyle w:val="Hervorhebung"/>
        </w:rPr>
        <w:t>D</w:t>
      </w:r>
      <w:r w:rsidRPr="005F6B45">
        <w:rPr>
          <w:rStyle w:val="Hervorhebung"/>
          <w:b w:val="0"/>
        </w:rPr>
        <w:t>iamant) ist eine übera</w:t>
      </w:r>
      <w:r>
        <w:rPr>
          <w:rStyle w:val="Hervorhebung"/>
          <w:b w:val="0"/>
        </w:rPr>
        <w:t xml:space="preserve">us anspruchsvolle, synthetisch hergestellte feste Masse aus Kohlenstoff und Hartmetall. Die PKD Spitze besteht aus verschiedenen Schichten: Eine Masse aus Diamantpartikeln bildet die oberste Schicht, worauf sogenannte </w:t>
      </w:r>
      <w:proofErr w:type="spellStart"/>
      <w:r>
        <w:rPr>
          <w:rStyle w:val="Hervorhebung"/>
          <w:b w:val="0"/>
        </w:rPr>
        <w:t>Interlayer</w:t>
      </w:r>
      <w:proofErr w:type="spellEnd"/>
      <w:r>
        <w:rPr>
          <w:rStyle w:val="Hervorhebung"/>
          <w:b w:val="0"/>
        </w:rPr>
        <w:t xml:space="preserve"> (Zwischenschichten) folgen, die mit einem Hartmetallträger verbunden sind. Im Wesentlichen ist die PKD Spitze eine mit kristallinem Diamant beschichtete Hartmetallspitze.</w:t>
      </w:r>
    </w:p>
    <w:p w:rsidR="005F6B45" w:rsidRDefault="005F6B45" w:rsidP="00DD0B2F">
      <w:pPr>
        <w:pStyle w:val="Text"/>
        <w:spacing w:line="276" w:lineRule="auto"/>
        <w:rPr>
          <w:rStyle w:val="Hervorhebung"/>
          <w:b w:val="0"/>
        </w:rPr>
      </w:pPr>
      <w:r>
        <w:rPr>
          <w:rStyle w:val="Hervorhebung"/>
          <w:b w:val="0"/>
        </w:rPr>
        <w:t xml:space="preserve">Die einzigartige Lösung von WIRTGEN zeichnet sich durch </w:t>
      </w:r>
      <w:proofErr w:type="spellStart"/>
      <w:r>
        <w:rPr>
          <w:rStyle w:val="Hervorhebung"/>
          <w:b w:val="0"/>
        </w:rPr>
        <w:t>Interlayer</w:t>
      </w:r>
      <w:proofErr w:type="spellEnd"/>
      <w:r>
        <w:rPr>
          <w:rStyle w:val="Hervorhebung"/>
          <w:b w:val="0"/>
        </w:rPr>
        <w:t xml:space="preserve"> aus, die die Schlagbelastung zwischen dem </w:t>
      </w:r>
      <w:r w:rsidR="00817BF7">
        <w:rPr>
          <w:rStyle w:val="Hervorhebung"/>
          <w:b w:val="0"/>
        </w:rPr>
        <w:t xml:space="preserve">Hartmetallträger und der enorm verschleißbeständigen Kontaktfläche aus polykristallinem Diamant abschwächen. Auf diese Weise verlängern </w:t>
      </w:r>
      <w:proofErr w:type="spellStart"/>
      <w:r w:rsidR="00817BF7">
        <w:rPr>
          <w:rStyle w:val="Hervorhebung"/>
          <w:b w:val="0"/>
        </w:rPr>
        <w:t>Interlayer</w:t>
      </w:r>
      <w:proofErr w:type="spellEnd"/>
      <w:r w:rsidR="00817BF7">
        <w:rPr>
          <w:rStyle w:val="Hervorhebung"/>
          <w:b w:val="0"/>
        </w:rPr>
        <w:t xml:space="preserve"> die Standzeit und Zuverlässigkeit der PKD Spitze. Dank dieser außergewöhnlichen Spitzenkonzeption kann das Werkzeug in einem vielfältigeren Anwendungsbereich eingesetzt werden.</w:t>
      </w:r>
    </w:p>
    <w:p w:rsidR="00CC79F1" w:rsidRPr="001F1814" w:rsidRDefault="00CC79F1" w:rsidP="00DD0B2F">
      <w:pPr>
        <w:pStyle w:val="Text"/>
        <w:spacing w:line="276" w:lineRule="auto"/>
        <w:rPr>
          <w:rStyle w:val="Hervorhebung"/>
          <w:b w:val="0"/>
        </w:rPr>
      </w:pPr>
    </w:p>
    <w:p w:rsidR="00817BF7" w:rsidRDefault="00817BF7" w:rsidP="00DD0B2F">
      <w:pPr>
        <w:pStyle w:val="Text"/>
        <w:spacing w:line="276" w:lineRule="auto"/>
        <w:rPr>
          <w:rStyle w:val="Hervorhebung"/>
        </w:rPr>
      </w:pPr>
      <w:r w:rsidRPr="00817BF7">
        <w:rPr>
          <w:rStyle w:val="Hervorhebung"/>
        </w:rPr>
        <w:t>PKD mit FCS Light: Erhöhte Flexibilität</w:t>
      </w:r>
    </w:p>
    <w:p w:rsidR="00817BF7" w:rsidRDefault="00817BF7" w:rsidP="00DD0B2F">
      <w:pPr>
        <w:pStyle w:val="Text"/>
        <w:spacing w:line="276" w:lineRule="auto"/>
        <w:rPr>
          <w:rStyle w:val="Hervorhebung"/>
          <w:b w:val="0"/>
        </w:rPr>
      </w:pPr>
      <w:r>
        <w:rPr>
          <w:rStyle w:val="Hervorhebung"/>
          <w:b w:val="0"/>
        </w:rPr>
        <w:t xml:space="preserve">Mit dem FCS Light (Flexible Cutter System) von WIRTGEN können Fräswalzen mit gleicher Breite schnell und einfach, in der Regel innerhalb von zwei Stunden, gewechselt werden. Somit kann eine Maschine in unterschiedlichsten Anwendungsbereichen durch einen einfachen Fräswalzenwechseln (bei geringer Stillstandzeit) verwendet werden. Die hohe Flexibilität dank FCS Light ergänzt die PKD Fräswerkzeugtechnologie optimal. So kann je nach Anwendung, die entsprechend wirtschaftlichere </w:t>
      </w:r>
      <w:proofErr w:type="spellStart"/>
      <w:r>
        <w:rPr>
          <w:rStyle w:val="Hervorhebung"/>
          <w:b w:val="0"/>
        </w:rPr>
        <w:t>Meißelbestückung</w:t>
      </w:r>
      <w:proofErr w:type="spellEnd"/>
      <w:r>
        <w:rPr>
          <w:rStyle w:val="Hervorhebung"/>
          <w:b w:val="0"/>
        </w:rPr>
        <w:t xml:space="preserve"> (Hartmetall oder PKD) </w:t>
      </w:r>
      <w:r w:rsidR="00CC79F1">
        <w:rPr>
          <w:rStyle w:val="Hervorhebung"/>
          <w:b w:val="0"/>
        </w:rPr>
        <w:t xml:space="preserve">gewählt werden und in kürzester Zeit die komplette Fräswalze gleicher Arbeitsbreite </w:t>
      </w:r>
      <w:r w:rsidR="00CC79F1">
        <w:rPr>
          <w:rStyle w:val="Hervorhebung"/>
          <w:b w:val="0"/>
        </w:rPr>
        <w:lastRenderedPageBreak/>
        <w:t>getauscht werden. Die Kaltfräse ist unmittelbar wieder einsatzbereit. Mit dem WIRTGEN FCS Light kann somit die Maschinenauslastung wesentlich erhöht werden.</w:t>
      </w:r>
    </w:p>
    <w:p w:rsidR="00CC79F1" w:rsidRDefault="00CC79F1" w:rsidP="00DD0B2F">
      <w:pPr>
        <w:pStyle w:val="Text"/>
        <w:spacing w:line="276" w:lineRule="auto"/>
        <w:rPr>
          <w:rStyle w:val="Hervorhebung"/>
          <w:b w:val="0"/>
        </w:rPr>
      </w:pPr>
    </w:p>
    <w:p w:rsidR="00CC79F1" w:rsidRDefault="00CC79F1" w:rsidP="00DD0B2F">
      <w:pPr>
        <w:pStyle w:val="Text"/>
        <w:spacing w:line="276" w:lineRule="auto"/>
        <w:rPr>
          <w:rStyle w:val="Hervorhebung"/>
        </w:rPr>
      </w:pPr>
      <w:r>
        <w:rPr>
          <w:rStyle w:val="Hervorhebung"/>
        </w:rPr>
        <w:t>Perfekte Kombination: WIRTGEN PKD und HT22</w:t>
      </w:r>
    </w:p>
    <w:p w:rsidR="00CC79F1" w:rsidRPr="00CC79F1" w:rsidRDefault="00CC79F1" w:rsidP="00DD0B2F">
      <w:pPr>
        <w:pStyle w:val="Text"/>
        <w:spacing w:line="276" w:lineRule="auto"/>
        <w:rPr>
          <w:rStyle w:val="Hervorhebung"/>
          <w:b w:val="0"/>
        </w:rPr>
      </w:pPr>
      <w:r>
        <w:rPr>
          <w:rStyle w:val="Hervorhebung"/>
          <w:b w:val="0"/>
        </w:rPr>
        <w:t xml:space="preserve">Den anfallenden Zeitaufwand für die Wartung und den Austausch von </w:t>
      </w:r>
      <w:proofErr w:type="spellStart"/>
      <w:r>
        <w:rPr>
          <w:rStyle w:val="Hervorhebung"/>
          <w:b w:val="0"/>
        </w:rPr>
        <w:t>Meißelhaltern</w:t>
      </w:r>
      <w:proofErr w:type="spellEnd"/>
      <w:r>
        <w:rPr>
          <w:rStyle w:val="Hervorhebung"/>
          <w:b w:val="0"/>
        </w:rPr>
        <w:t xml:space="preserve"> möglichst gering zu halten, zählt bei jeder Anwendung zu den wichtigsten Faktoren. Aufgrund der geringeren Wartungsaufwände ist daher das Wechselhaltersystem HT22 die ideale Ergänzung zu PKD Fräswerkzeugen im Vergleich zu allen anderen verfügbaren </w:t>
      </w:r>
      <w:proofErr w:type="spellStart"/>
      <w:r>
        <w:rPr>
          <w:rStyle w:val="Hervorhebung"/>
          <w:b w:val="0"/>
        </w:rPr>
        <w:t>Meißelhaltersystemen</w:t>
      </w:r>
      <w:proofErr w:type="spellEnd"/>
      <w:r>
        <w:rPr>
          <w:rStyle w:val="Hervorhebung"/>
          <w:b w:val="0"/>
        </w:rPr>
        <w:t>. Das Wechselintervall der HT22 Oberteile entspricht dem der PKD Fräswerkzeuge. Somit reduziert sich der Wartungsbedarf wie z.</w:t>
      </w:r>
      <w:r w:rsidR="00A02479">
        <w:rPr>
          <w:rStyle w:val="Hervorhebung"/>
          <w:b w:val="0"/>
        </w:rPr>
        <w:t xml:space="preserve"> </w:t>
      </w:r>
      <w:r>
        <w:rPr>
          <w:rStyle w:val="Hervorhebung"/>
          <w:b w:val="0"/>
        </w:rPr>
        <w:t>B. d</w:t>
      </w:r>
      <w:r w:rsidR="00A02479">
        <w:rPr>
          <w:rStyle w:val="Hervorhebung"/>
          <w:b w:val="0"/>
        </w:rPr>
        <w:t>as Nachziehen der Halteschraube</w:t>
      </w:r>
      <w:r>
        <w:rPr>
          <w:rStyle w:val="Hervorhebung"/>
          <w:b w:val="0"/>
        </w:rPr>
        <w:t xml:space="preserve"> erheblich.</w:t>
      </w:r>
    </w:p>
    <w:p w:rsidR="002E765F" w:rsidRPr="00CC79F1" w:rsidRDefault="002E765F" w:rsidP="00CC79F1">
      <w:pPr>
        <w:pStyle w:val="Text"/>
        <w:spacing w:line="276" w:lineRule="auto"/>
        <w:jc w:val="left"/>
        <w:rPr>
          <w:b/>
          <w:noProof/>
          <w:lang w:eastAsia="de-DE"/>
        </w:rPr>
      </w:pPr>
    </w:p>
    <w:p w:rsidR="00157937" w:rsidRPr="00817BF7" w:rsidRDefault="00157937" w:rsidP="00C644CA">
      <w:pPr>
        <w:pStyle w:val="Text"/>
      </w:pPr>
    </w:p>
    <w:p w:rsidR="00D166AC" w:rsidRPr="00484C0D" w:rsidRDefault="002844EF" w:rsidP="00C644CA">
      <w:pPr>
        <w:pStyle w:val="HeadlineFotos"/>
        <w:rPr>
          <w:lang w:val="en-US"/>
        </w:rPr>
      </w:pPr>
      <w:proofErr w:type="spellStart"/>
      <w:r w:rsidRPr="002844EF">
        <w:rPr>
          <w:rFonts w:ascii="Verdana" w:eastAsia="Calibri" w:hAnsi="Verdana" w:cs="Times New Roman"/>
          <w:caps w:val="0"/>
          <w:szCs w:val="22"/>
          <w:lang w:val="en-US"/>
        </w:rPr>
        <w:t>Fotos</w:t>
      </w:r>
      <w:proofErr w:type="spellEnd"/>
      <w:r w:rsidR="00D166AC" w:rsidRPr="00484C0D">
        <w:rPr>
          <w:lang w:val="en-US"/>
        </w:rPr>
        <w:t>:</w:t>
      </w:r>
    </w:p>
    <w:tbl>
      <w:tblPr>
        <w:tblStyle w:val="Basic"/>
        <w:tblW w:w="0" w:type="auto"/>
        <w:tblCellSpacing w:w="71" w:type="dxa"/>
        <w:tblLook w:val="04A0" w:firstRow="1" w:lastRow="0" w:firstColumn="1" w:lastColumn="0" w:noHBand="0" w:noVBand="1"/>
      </w:tblPr>
      <w:tblGrid>
        <w:gridCol w:w="4820"/>
        <w:gridCol w:w="4839"/>
      </w:tblGrid>
      <w:tr w:rsidR="00D166AC" w:rsidRPr="00CC79F1" w:rsidTr="00C879EF">
        <w:trPr>
          <w:cnfStyle w:val="100000000000" w:firstRow="1" w:lastRow="0" w:firstColumn="0" w:lastColumn="0" w:oddVBand="0" w:evenVBand="0" w:oddHBand="0" w:evenHBand="0" w:firstRowFirstColumn="0" w:firstRowLastColumn="0" w:lastRowFirstColumn="0" w:lastRowLastColumn="0"/>
          <w:tblCellSpacing w:w="71" w:type="dxa"/>
        </w:trPr>
        <w:tc>
          <w:tcPr>
            <w:tcW w:w="4607" w:type="dxa"/>
            <w:tcBorders>
              <w:right w:val="single" w:sz="4" w:space="0" w:color="auto"/>
            </w:tcBorders>
          </w:tcPr>
          <w:p w:rsidR="00D166AC" w:rsidRPr="00D166AC" w:rsidRDefault="00D166AC" w:rsidP="00D166AC">
            <w:r>
              <w:rPr>
                <w:noProof/>
                <w:lang w:eastAsia="de-DE"/>
              </w:rPr>
              <w:drawing>
                <wp:inline distT="0" distB="0" distL="0" distR="0" wp14:anchorId="09E71C27" wp14:editId="022FB327">
                  <wp:extent cx="2668378" cy="1778586"/>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8" cy="1778586"/>
                          </a:xfrm>
                          <a:prstGeom prst="rect">
                            <a:avLst/>
                          </a:prstGeom>
                          <a:noFill/>
                          <a:ln>
                            <a:noFill/>
                          </a:ln>
                        </pic:spPr>
                      </pic:pic>
                    </a:graphicData>
                  </a:graphic>
                </wp:inline>
              </w:drawing>
            </w:r>
          </w:p>
        </w:tc>
        <w:tc>
          <w:tcPr>
            <w:tcW w:w="4626" w:type="dxa"/>
          </w:tcPr>
          <w:p w:rsidR="0014683F" w:rsidRPr="001F1814" w:rsidRDefault="00DF0E37" w:rsidP="0014683F">
            <w:pPr>
              <w:pStyle w:val="berschrift3"/>
              <w:outlineLvl w:val="2"/>
            </w:pPr>
            <w:r w:rsidRPr="001F1814">
              <w:t>W_photo_W200i_00654_HI</w:t>
            </w:r>
          </w:p>
          <w:p w:rsidR="00D166AC" w:rsidRPr="00CC79F1" w:rsidRDefault="00387299" w:rsidP="00EF3DDD">
            <w:pPr>
              <w:pStyle w:val="Text"/>
              <w:jc w:val="left"/>
              <w:rPr>
                <w:sz w:val="20"/>
              </w:rPr>
            </w:pPr>
            <w:r w:rsidRPr="00387299">
              <w:rPr>
                <w:sz w:val="20"/>
              </w:rPr>
              <w:t xml:space="preserve">Die PKD Schneidwerkzeuge von Wirtgen </w:t>
            </w:r>
            <w:r w:rsidR="00EF3DDD">
              <w:rPr>
                <w:sz w:val="20"/>
              </w:rPr>
              <w:t xml:space="preserve">verfügen über </w:t>
            </w:r>
            <w:r w:rsidRPr="00387299">
              <w:rPr>
                <w:sz w:val="20"/>
              </w:rPr>
              <w:t xml:space="preserve">eine </w:t>
            </w:r>
            <w:r w:rsidR="00463E75" w:rsidRPr="00463E75">
              <w:rPr>
                <w:sz w:val="20"/>
              </w:rPr>
              <w:t xml:space="preserve">mit kristallinem Diamant beschichtete </w:t>
            </w:r>
            <w:r w:rsidRPr="00387299">
              <w:rPr>
                <w:sz w:val="20"/>
              </w:rPr>
              <w:t>Spitze und erzeugen eine äußerst gleichmäßige Fräsfläche.</w:t>
            </w:r>
          </w:p>
        </w:tc>
      </w:tr>
    </w:tbl>
    <w:p w:rsidR="00D166AC" w:rsidRPr="00CC79F1" w:rsidRDefault="00D166AC" w:rsidP="00D166AC">
      <w:pPr>
        <w:pStyle w:val="Text"/>
      </w:pPr>
    </w:p>
    <w:tbl>
      <w:tblPr>
        <w:tblStyle w:val="Basic"/>
        <w:tblW w:w="0" w:type="auto"/>
        <w:tblCellSpacing w:w="71" w:type="dxa"/>
        <w:tblLook w:val="04A0" w:firstRow="1" w:lastRow="0" w:firstColumn="1" w:lastColumn="0" w:noHBand="0" w:noVBand="1"/>
      </w:tblPr>
      <w:tblGrid>
        <w:gridCol w:w="4879"/>
        <w:gridCol w:w="4929"/>
      </w:tblGrid>
      <w:tr w:rsidR="00DF0E37" w:rsidRPr="00CD6E5F" w:rsidTr="007F550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F0E37" w:rsidRPr="00D166AC" w:rsidRDefault="00DF0E37" w:rsidP="007F5501">
            <w:r>
              <w:rPr>
                <w:noProof/>
                <w:lang w:eastAsia="de-DE"/>
              </w:rPr>
              <w:drawing>
                <wp:inline distT="0" distB="0" distL="0" distR="0" wp14:anchorId="13E57F9A" wp14:editId="665CE2DA">
                  <wp:extent cx="2667879" cy="1778586"/>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7879" cy="1778586"/>
                          </a:xfrm>
                          <a:prstGeom prst="rect">
                            <a:avLst/>
                          </a:prstGeom>
                          <a:noFill/>
                          <a:ln>
                            <a:noFill/>
                          </a:ln>
                        </pic:spPr>
                      </pic:pic>
                    </a:graphicData>
                  </a:graphic>
                </wp:inline>
              </w:drawing>
            </w:r>
          </w:p>
        </w:tc>
        <w:tc>
          <w:tcPr>
            <w:tcW w:w="4832" w:type="dxa"/>
          </w:tcPr>
          <w:p w:rsidR="00DF0E37" w:rsidRPr="001F1814" w:rsidRDefault="00DF0E37" w:rsidP="007F5501">
            <w:pPr>
              <w:pStyle w:val="berschrift3"/>
              <w:outlineLvl w:val="2"/>
            </w:pPr>
            <w:r w:rsidRPr="001F1814">
              <w:t>W_photo_CustomerSupport_08455_HI</w:t>
            </w:r>
          </w:p>
          <w:p w:rsidR="00DF0E37" w:rsidRPr="00CD6E5F" w:rsidRDefault="00BD0DD8" w:rsidP="00C94E69">
            <w:pPr>
              <w:pStyle w:val="Text"/>
              <w:jc w:val="left"/>
              <w:rPr>
                <w:sz w:val="20"/>
              </w:rPr>
            </w:pPr>
            <w:r>
              <w:rPr>
                <w:sz w:val="20"/>
              </w:rPr>
              <w:t>J</w:t>
            </w:r>
            <w:r w:rsidRPr="00BD0DD8">
              <w:rPr>
                <w:sz w:val="20"/>
              </w:rPr>
              <w:t xml:space="preserve">e nach Anwendung </w:t>
            </w:r>
            <w:r w:rsidR="0068260D">
              <w:rPr>
                <w:sz w:val="20"/>
              </w:rPr>
              <w:t xml:space="preserve">bieten </w:t>
            </w:r>
            <w:r w:rsidRPr="00BD0DD8">
              <w:rPr>
                <w:sz w:val="20"/>
              </w:rPr>
              <w:t>Wirtgen PKD Schneidwerkzeuge eine deutlich längere Lebensdauer, höhere Maschinenproduktivität</w:t>
            </w:r>
            <w:r w:rsidR="0068260D">
              <w:rPr>
                <w:sz w:val="20"/>
              </w:rPr>
              <w:t xml:space="preserve"> und -</w:t>
            </w:r>
            <w:r w:rsidRPr="00BD0DD8">
              <w:rPr>
                <w:sz w:val="20"/>
              </w:rPr>
              <w:t xml:space="preserve">verfügbarkeit, ein konstantes </w:t>
            </w:r>
            <w:proofErr w:type="spellStart"/>
            <w:r w:rsidRPr="00BD0DD8">
              <w:rPr>
                <w:sz w:val="20"/>
              </w:rPr>
              <w:t>Fräsbild</w:t>
            </w:r>
            <w:proofErr w:type="spellEnd"/>
            <w:r w:rsidRPr="00BD0DD8">
              <w:rPr>
                <w:sz w:val="20"/>
              </w:rPr>
              <w:t xml:space="preserve"> </w:t>
            </w:r>
            <w:r w:rsidR="00C94E69">
              <w:rPr>
                <w:sz w:val="20"/>
              </w:rPr>
              <w:t>sowie</w:t>
            </w:r>
            <w:r w:rsidRPr="00BD0DD8">
              <w:rPr>
                <w:sz w:val="20"/>
              </w:rPr>
              <w:t xml:space="preserve"> verbesserte Arbeitsbedingungen </w:t>
            </w:r>
            <w:r w:rsidR="00C94E69">
              <w:rPr>
                <w:sz w:val="20"/>
              </w:rPr>
              <w:t xml:space="preserve">aufgrund eines </w:t>
            </w:r>
            <w:r w:rsidR="0068260D">
              <w:rPr>
                <w:sz w:val="20"/>
              </w:rPr>
              <w:t xml:space="preserve">geringeren </w:t>
            </w:r>
            <w:r w:rsidRPr="00BD0DD8">
              <w:rPr>
                <w:sz w:val="20"/>
              </w:rPr>
              <w:t>Wartungsaufwand</w:t>
            </w:r>
            <w:r w:rsidR="00C94E69">
              <w:rPr>
                <w:sz w:val="20"/>
              </w:rPr>
              <w:t>s</w:t>
            </w:r>
            <w:bookmarkStart w:id="0" w:name="_GoBack"/>
            <w:bookmarkEnd w:id="0"/>
            <w:r w:rsidRPr="00BD0DD8">
              <w:rPr>
                <w:sz w:val="20"/>
              </w:rPr>
              <w:t>.</w:t>
            </w:r>
          </w:p>
        </w:tc>
      </w:tr>
    </w:tbl>
    <w:p w:rsidR="00DF0E37" w:rsidRPr="00CD6E5F" w:rsidRDefault="00DF0E37" w:rsidP="00D166AC">
      <w:pPr>
        <w:pStyle w:val="Text"/>
      </w:pPr>
    </w:p>
    <w:p w:rsidR="001C611D" w:rsidRPr="00957EDC" w:rsidRDefault="00957EDC" w:rsidP="00CC79F1">
      <w:pPr>
        <w:pStyle w:val="Text"/>
      </w:pPr>
      <w:r w:rsidRPr="00957EDC">
        <w:rPr>
          <w:i/>
          <w:u w:val="single"/>
        </w:rPr>
        <w:t>Hinweis:</w:t>
      </w:r>
      <w:r w:rsidRPr="00957EDC">
        <w:rPr>
          <w:i/>
        </w:rPr>
        <w:t xml:space="preserve"> Diese Fotos dienen lediglich der Voransicht. Für den Abdruck in den Publikationen nutzen Sie bitte die Fotos in 300 dpi-Auflösung, die auf den Webseiten der Wirtgen GmbH /Wirtgen Group als Download zur Verfügung stehen.</w:t>
      </w:r>
      <w:r w:rsidR="001C611D" w:rsidRPr="00957EDC">
        <w:br w:type="page"/>
      </w: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F31DFC" w:rsidRPr="00F31DFC" w:rsidRDefault="00F31DFC" w:rsidP="00F31DFC">
            <w:pPr>
              <w:pBdr>
                <w:bottom w:val="single" w:sz="4" w:space="1" w:color="auto"/>
              </w:pBdr>
              <w:spacing w:after="260" w:line="276" w:lineRule="auto"/>
              <w:contextualSpacing/>
              <w:rPr>
                <w:rFonts w:ascii="Verdana" w:eastAsia="Calibri" w:hAnsi="Verdana" w:cs="Times New Roman"/>
                <w:b/>
                <w:sz w:val="22"/>
                <w:szCs w:val="22"/>
              </w:rPr>
            </w:pPr>
            <w:r w:rsidRPr="00F31DFC">
              <w:rPr>
                <w:rFonts w:ascii="Verdana" w:eastAsia="Calibri" w:hAnsi="Verdana" w:cs="Times New Roman"/>
                <w:b/>
                <w:sz w:val="22"/>
                <w:szCs w:val="22"/>
              </w:rPr>
              <w:lastRenderedPageBreak/>
              <w:t xml:space="preserve">Weitere Informationen </w:t>
            </w:r>
          </w:p>
          <w:p w:rsidR="00F31DFC" w:rsidRPr="00F31DFC" w:rsidRDefault="00F31DFC" w:rsidP="00F31DFC">
            <w:pPr>
              <w:pBdr>
                <w:bottom w:val="single" w:sz="4" w:space="1" w:color="auto"/>
              </w:pBdr>
              <w:spacing w:after="260" w:line="276" w:lineRule="auto"/>
              <w:contextualSpacing/>
              <w:rPr>
                <w:rFonts w:ascii="Verdana" w:eastAsia="Verdana" w:hAnsi="Verdana" w:cs="Times New Roman"/>
                <w:b/>
                <w:caps/>
                <w:sz w:val="22"/>
              </w:rPr>
            </w:pPr>
            <w:r w:rsidRPr="00F31DFC">
              <w:rPr>
                <w:rFonts w:ascii="Verdana" w:eastAsia="Calibri" w:hAnsi="Verdana" w:cs="Times New Roman"/>
                <w:b/>
                <w:sz w:val="22"/>
                <w:szCs w:val="22"/>
              </w:rPr>
              <w:t>erhalten Sie bei</w:t>
            </w:r>
            <w:r w:rsidRPr="00F31DFC">
              <w:rPr>
                <w:rFonts w:ascii="Verdana" w:eastAsia="Verdana" w:hAnsi="Verdana" w:cs="Times New Roman"/>
                <w:b/>
                <w:caps/>
                <w:sz w:val="22"/>
              </w:rPr>
              <w:t>:</w:t>
            </w:r>
          </w:p>
          <w:p w:rsidR="00F31DFC" w:rsidRPr="00F31DFC" w:rsidRDefault="00F31DFC" w:rsidP="00F31DFC">
            <w:pPr>
              <w:spacing w:line="280" w:lineRule="atLeast"/>
              <w:rPr>
                <w:rFonts w:ascii="Verdana" w:eastAsia="Verdana" w:hAnsi="Verdana" w:cs="Times New Roman"/>
                <w:sz w:val="22"/>
                <w:szCs w:val="22"/>
                <w:lang w:val="en-US"/>
              </w:rPr>
            </w:pPr>
            <w:r w:rsidRPr="00F31DFC">
              <w:rPr>
                <w:rFonts w:ascii="Verdana" w:eastAsia="Verdana" w:hAnsi="Verdana" w:cs="Times New Roman"/>
                <w:sz w:val="22"/>
                <w:szCs w:val="22"/>
                <w:lang w:val="en-US"/>
              </w:rPr>
              <w:t>WIRTGEN GmbH</w:t>
            </w:r>
          </w:p>
          <w:p w:rsidR="00F31DFC" w:rsidRPr="00F31DFC" w:rsidRDefault="00F31DFC" w:rsidP="00F31DFC">
            <w:pPr>
              <w:spacing w:line="280" w:lineRule="atLeast"/>
              <w:rPr>
                <w:rFonts w:ascii="Verdana" w:eastAsia="Verdana" w:hAnsi="Verdana" w:cs="Times New Roman"/>
                <w:sz w:val="22"/>
                <w:szCs w:val="22"/>
                <w:lang w:val="en-US"/>
              </w:rPr>
            </w:pPr>
            <w:r w:rsidRPr="00F31DFC">
              <w:rPr>
                <w:rFonts w:ascii="Verdana" w:eastAsia="Verdana" w:hAnsi="Verdana" w:cs="Times New Roman"/>
                <w:sz w:val="22"/>
                <w:szCs w:val="22"/>
                <w:lang w:val="en-US"/>
              </w:rPr>
              <w:t>Corporate Communications</w:t>
            </w:r>
          </w:p>
          <w:p w:rsidR="00F31DFC" w:rsidRPr="00F31DFC" w:rsidRDefault="00F31DFC" w:rsidP="00F31DFC">
            <w:pPr>
              <w:spacing w:line="280" w:lineRule="atLeast"/>
              <w:rPr>
                <w:rFonts w:ascii="Verdana" w:eastAsia="Verdana" w:hAnsi="Verdana" w:cs="Times New Roman"/>
                <w:sz w:val="22"/>
                <w:szCs w:val="22"/>
                <w:lang w:val="en-US"/>
              </w:rPr>
            </w:pPr>
            <w:r w:rsidRPr="00F31DFC">
              <w:rPr>
                <w:rFonts w:ascii="Verdana" w:eastAsia="Verdana" w:hAnsi="Verdana" w:cs="Times New Roman"/>
                <w:sz w:val="22"/>
                <w:szCs w:val="22"/>
                <w:lang w:val="en-US"/>
              </w:rPr>
              <w:t>Michaela Adams, Mario Linnemann</w:t>
            </w:r>
          </w:p>
          <w:p w:rsidR="00F31DFC" w:rsidRPr="00F31DFC" w:rsidRDefault="00F31DFC" w:rsidP="00F31DFC">
            <w:pPr>
              <w:spacing w:line="280" w:lineRule="atLeast"/>
              <w:rPr>
                <w:rFonts w:ascii="Verdana" w:eastAsia="Verdana" w:hAnsi="Verdana" w:cs="Times New Roman"/>
                <w:sz w:val="22"/>
                <w:szCs w:val="22"/>
              </w:rPr>
            </w:pPr>
            <w:r w:rsidRPr="00F31DFC">
              <w:rPr>
                <w:rFonts w:ascii="Verdana" w:eastAsia="Verdana" w:hAnsi="Verdana" w:cs="Times New Roman"/>
                <w:sz w:val="22"/>
                <w:szCs w:val="22"/>
              </w:rPr>
              <w:t>Reinhard-Wirtgen-Straße 2</w:t>
            </w:r>
          </w:p>
          <w:p w:rsidR="00F31DFC" w:rsidRPr="00F31DFC" w:rsidRDefault="00F31DFC" w:rsidP="00F31DFC">
            <w:pPr>
              <w:spacing w:line="280" w:lineRule="atLeast"/>
              <w:rPr>
                <w:rFonts w:ascii="Verdana" w:eastAsia="Verdana" w:hAnsi="Verdana" w:cs="Times New Roman"/>
                <w:sz w:val="22"/>
                <w:szCs w:val="22"/>
              </w:rPr>
            </w:pPr>
            <w:r w:rsidRPr="00F31DFC">
              <w:rPr>
                <w:rFonts w:ascii="Verdana" w:eastAsia="Verdana" w:hAnsi="Verdana" w:cs="Times New Roman"/>
                <w:sz w:val="22"/>
                <w:szCs w:val="22"/>
              </w:rPr>
              <w:t xml:space="preserve">53578 </w:t>
            </w:r>
            <w:proofErr w:type="spellStart"/>
            <w:r w:rsidRPr="00F31DFC">
              <w:rPr>
                <w:rFonts w:ascii="Verdana" w:eastAsia="Verdana" w:hAnsi="Verdana" w:cs="Times New Roman"/>
                <w:sz w:val="22"/>
                <w:szCs w:val="22"/>
              </w:rPr>
              <w:t>Windhagen</w:t>
            </w:r>
            <w:proofErr w:type="spellEnd"/>
          </w:p>
          <w:p w:rsidR="00F31DFC" w:rsidRPr="00F31DFC" w:rsidRDefault="00F31DFC" w:rsidP="00F31DFC">
            <w:pPr>
              <w:spacing w:line="280" w:lineRule="atLeast"/>
              <w:rPr>
                <w:rFonts w:ascii="Verdana" w:eastAsia="Verdana" w:hAnsi="Verdana" w:cs="Times New Roman"/>
                <w:sz w:val="22"/>
                <w:szCs w:val="22"/>
              </w:rPr>
            </w:pPr>
            <w:r w:rsidRPr="00F31DFC">
              <w:rPr>
                <w:rFonts w:ascii="Verdana" w:eastAsia="Verdana" w:hAnsi="Verdana" w:cs="Times New Roman"/>
                <w:sz w:val="22"/>
                <w:szCs w:val="22"/>
              </w:rPr>
              <w:t>Deutschland</w:t>
            </w:r>
          </w:p>
          <w:p w:rsidR="00F31DFC" w:rsidRPr="00F31DFC" w:rsidRDefault="00F31DFC" w:rsidP="00F31DFC">
            <w:pPr>
              <w:spacing w:line="280" w:lineRule="atLeast"/>
              <w:rPr>
                <w:rFonts w:ascii="Verdana" w:eastAsia="Verdana" w:hAnsi="Verdana" w:cs="Times New Roman"/>
                <w:sz w:val="22"/>
                <w:szCs w:val="22"/>
              </w:rPr>
            </w:pPr>
          </w:p>
          <w:p w:rsidR="00F31DFC" w:rsidRPr="00F31DFC" w:rsidRDefault="00F31DFC" w:rsidP="00F31DFC">
            <w:pPr>
              <w:spacing w:line="280" w:lineRule="atLeast"/>
              <w:rPr>
                <w:rFonts w:ascii="Verdana" w:eastAsia="Verdana" w:hAnsi="Verdana" w:cs="Times New Roman"/>
                <w:sz w:val="22"/>
                <w:szCs w:val="22"/>
              </w:rPr>
            </w:pPr>
            <w:r w:rsidRPr="00F31DFC">
              <w:rPr>
                <w:rFonts w:ascii="Verdana" w:eastAsia="Verdana" w:hAnsi="Verdana" w:cs="Times New Roman"/>
                <w:sz w:val="22"/>
                <w:szCs w:val="22"/>
              </w:rPr>
              <w:t>Telefon: +49 (0) 2645 131 – 4510</w:t>
            </w:r>
          </w:p>
          <w:p w:rsidR="00F31DFC" w:rsidRPr="00F31DFC" w:rsidRDefault="00F31DFC" w:rsidP="00F31DFC">
            <w:pPr>
              <w:spacing w:line="280" w:lineRule="atLeast"/>
              <w:rPr>
                <w:rFonts w:ascii="Verdana" w:eastAsia="Verdana" w:hAnsi="Verdana" w:cs="Times New Roman"/>
                <w:sz w:val="22"/>
                <w:szCs w:val="22"/>
              </w:rPr>
            </w:pPr>
            <w:r w:rsidRPr="00F31DFC">
              <w:rPr>
                <w:rFonts w:ascii="Verdana" w:eastAsia="Verdana" w:hAnsi="Verdana" w:cs="Times New Roman"/>
                <w:sz w:val="22"/>
                <w:szCs w:val="22"/>
              </w:rPr>
              <w:t>Telefax: +49 (0) 2645 131 – 499</w:t>
            </w:r>
          </w:p>
          <w:p w:rsidR="00F31DFC" w:rsidRPr="00F31DFC" w:rsidRDefault="00F31DFC" w:rsidP="00F31DFC">
            <w:pPr>
              <w:spacing w:line="280" w:lineRule="atLeast"/>
              <w:rPr>
                <w:rFonts w:ascii="Verdana" w:eastAsia="Verdana" w:hAnsi="Verdana" w:cs="Times New Roman"/>
                <w:sz w:val="22"/>
                <w:szCs w:val="22"/>
              </w:rPr>
            </w:pPr>
            <w:proofErr w:type="spellStart"/>
            <w:r w:rsidRPr="00F31DFC">
              <w:rPr>
                <w:rFonts w:ascii="Verdana" w:eastAsia="Verdana" w:hAnsi="Verdana" w:cs="Times New Roman"/>
                <w:sz w:val="22"/>
                <w:szCs w:val="22"/>
              </w:rPr>
              <w:t>E-mail</w:t>
            </w:r>
            <w:proofErr w:type="spellEnd"/>
            <w:r w:rsidRPr="00F31DFC">
              <w:rPr>
                <w:rFonts w:ascii="Verdana" w:eastAsia="Verdana" w:hAnsi="Verdana" w:cs="Times New Roman"/>
                <w:sz w:val="22"/>
                <w:szCs w:val="22"/>
              </w:rPr>
              <w:t>: presse@wirtgen.com</w:t>
            </w:r>
          </w:p>
          <w:p w:rsidR="00D166AC" w:rsidRPr="00D166AC" w:rsidRDefault="00F31DFC" w:rsidP="00F31DFC">
            <w:pPr>
              <w:pStyle w:val="Text"/>
            </w:pPr>
            <w:r w:rsidRPr="00F31DFC">
              <w:rPr>
                <w:rFonts w:ascii="Verdana" w:eastAsia="Verdana" w:hAnsi="Verdana" w:cs="Times New Roman"/>
                <w:szCs w:val="22"/>
              </w:rP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396" w:rsidRDefault="00C03396" w:rsidP="00E55534">
      <w:r>
        <w:separator/>
      </w:r>
    </w:p>
  </w:endnote>
  <w:endnote w:type="continuationSeparator" w:id="0">
    <w:p w:rsidR="00C03396" w:rsidRDefault="00C0339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C94E69">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396" w:rsidRDefault="00C03396" w:rsidP="00E55534">
      <w:r>
        <w:separator/>
      </w:r>
    </w:p>
  </w:footnote>
  <w:footnote w:type="continuationSeparator" w:id="0">
    <w:p w:rsidR="00C03396" w:rsidRDefault="00C0339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179FA"/>
    <w:rsid w:val="00042106"/>
    <w:rsid w:val="0005285B"/>
    <w:rsid w:val="00062BB9"/>
    <w:rsid w:val="00066D09"/>
    <w:rsid w:val="0009665C"/>
    <w:rsid w:val="000D0760"/>
    <w:rsid w:val="000E2697"/>
    <w:rsid w:val="000F4082"/>
    <w:rsid w:val="00103205"/>
    <w:rsid w:val="0012026F"/>
    <w:rsid w:val="00124BD9"/>
    <w:rsid w:val="00132055"/>
    <w:rsid w:val="0013424A"/>
    <w:rsid w:val="001357B6"/>
    <w:rsid w:val="0014683F"/>
    <w:rsid w:val="00157937"/>
    <w:rsid w:val="001B16BB"/>
    <w:rsid w:val="001C611D"/>
    <w:rsid w:val="001F1814"/>
    <w:rsid w:val="00244981"/>
    <w:rsid w:val="00253A2E"/>
    <w:rsid w:val="002844EF"/>
    <w:rsid w:val="0029634D"/>
    <w:rsid w:val="002E765F"/>
    <w:rsid w:val="002F108B"/>
    <w:rsid w:val="003002C0"/>
    <w:rsid w:val="0034191A"/>
    <w:rsid w:val="00343CC7"/>
    <w:rsid w:val="003752A9"/>
    <w:rsid w:val="00384A08"/>
    <w:rsid w:val="00387299"/>
    <w:rsid w:val="003902D4"/>
    <w:rsid w:val="003A753A"/>
    <w:rsid w:val="003E1CB6"/>
    <w:rsid w:val="003E2672"/>
    <w:rsid w:val="003E3CF6"/>
    <w:rsid w:val="003E759F"/>
    <w:rsid w:val="00403373"/>
    <w:rsid w:val="00406C81"/>
    <w:rsid w:val="00412545"/>
    <w:rsid w:val="00430BB0"/>
    <w:rsid w:val="00447E4E"/>
    <w:rsid w:val="00463D7D"/>
    <w:rsid w:val="00463E75"/>
    <w:rsid w:val="004676D5"/>
    <w:rsid w:val="00476F4D"/>
    <w:rsid w:val="00484C0D"/>
    <w:rsid w:val="00497AE7"/>
    <w:rsid w:val="004D0F78"/>
    <w:rsid w:val="00506409"/>
    <w:rsid w:val="00530E32"/>
    <w:rsid w:val="005711A3"/>
    <w:rsid w:val="00573B2B"/>
    <w:rsid w:val="005835E8"/>
    <w:rsid w:val="005A4F04"/>
    <w:rsid w:val="005B3697"/>
    <w:rsid w:val="005B5793"/>
    <w:rsid w:val="005C237E"/>
    <w:rsid w:val="005F6B45"/>
    <w:rsid w:val="006330A2"/>
    <w:rsid w:val="00642EB6"/>
    <w:rsid w:val="0068260D"/>
    <w:rsid w:val="006B73C9"/>
    <w:rsid w:val="006E400F"/>
    <w:rsid w:val="006F7602"/>
    <w:rsid w:val="00722A17"/>
    <w:rsid w:val="00757B83"/>
    <w:rsid w:val="007658CA"/>
    <w:rsid w:val="00791A69"/>
    <w:rsid w:val="00794830"/>
    <w:rsid w:val="00797CAA"/>
    <w:rsid w:val="007C2658"/>
    <w:rsid w:val="007D58C8"/>
    <w:rsid w:val="007E20D0"/>
    <w:rsid w:val="00817BF7"/>
    <w:rsid w:val="00820315"/>
    <w:rsid w:val="00843B45"/>
    <w:rsid w:val="00847049"/>
    <w:rsid w:val="00863129"/>
    <w:rsid w:val="008702EB"/>
    <w:rsid w:val="008C2DB2"/>
    <w:rsid w:val="008D0819"/>
    <w:rsid w:val="008D4AE7"/>
    <w:rsid w:val="008D770E"/>
    <w:rsid w:val="0090337E"/>
    <w:rsid w:val="00957EDC"/>
    <w:rsid w:val="009A4A2E"/>
    <w:rsid w:val="009A7E90"/>
    <w:rsid w:val="009C2378"/>
    <w:rsid w:val="009C7AD1"/>
    <w:rsid w:val="009D016F"/>
    <w:rsid w:val="009E251D"/>
    <w:rsid w:val="00A02479"/>
    <w:rsid w:val="00A171F4"/>
    <w:rsid w:val="00A24EFC"/>
    <w:rsid w:val="00A55DA9"/>
    <w:rsid w:val="00A75489"/>
    <w:rsid w:val="00A80677"/>
    <w:rsid w:val="00A977CE"/>
    <w:rsid w:val="00AC3DF6"/>
    <w:rsid w:val="00AD131F"/>
    <w:rsid w:val="00AF18CA"/>
    <w:rsid w:val="00AF3B3A"/>
    <w:rsid w:val="00AF6569"/>
    <w:rsid w:val="00B045A8"/>
    <w:rsid w:val="00B0560D"/>
    <w:rsid w:val="00B06265"/>
    <w:rsid w:val="00B2590C"/>
    <w:rsid w:val="00B527BA"/>
    <w:rsid w:val="00B5695F"/>
    <w:rsid w:val="00B629E2"/>
    <w:rsid w:val="00B90F78"/>
    <w:rsid w:val="00BC5C4E"/>
    <w:rsid w:val="00BD0DD8"/>
    <w:rsid w:val="00BD1058"/>
    <w:rsid w:val="00BE0C48"/>
    <w:rsid w:val="00BF56B2"/>
    <w:rsid w:val="00C03396"/>
    <w:rsid w:val="00C03B26"/>
    <w:rsid w:val="00C1451A"/>
    <w:rsid w:val="00C15DED"/>
    <w:rsid w:val="00C457C3"/>
    <w:rsid w:val="00C644CA"/>
    <w:rsid w:val="00C73005"/>
    <w:rsid w:val="00C879EF"/>
    <w:rsid w:val="00C94E69"/>
    <w:rsid w:val="00CC79F1"/>
    <w:rsid w:val="00CD6E5F"/>
    <w:rsid w:val="00CF217F"/>
    <w:rsid w:val="00CF36C9"/>
    <w:rsid w:val="00D166AC"/>
    <w:rsid w:val="00D24067"/>
    <w:rsid w:val="00D508FE"/>
    <w:rsid w:val="00D50953"/>
    <w:rsid w:val="00DA2FA9"/>
    <w:rsid w:val="00DD07FF"/>
    <w:rsid w:val="00DD0B2F"/>
    <w:rsid w:val="00DF0E37"/>
    <w:rsid w:val="00E14608"/>
    <w:rsid w:val="00E21E67"/>
    <w:rsid w:val="00E30EBF"/>
    <w:rsid w:val="00E52D51"/>
    <w:rsid w:val="00E52D70"/>
    <w:rsid w:val="00E55534"/>
    <w:rsid w:val="00E55F5D"/>
    <w:rsid w:val="00E914D1"/>
    <w:rsid w:val="00EC4BC1"/>
    <w:rsid w:val="00EF3DDD"/>
    <w:rsid w:val="00F20920"/>
    <w:rsid w:val="00F31DFC"/>
    <w:rsid w:val="00F56318"/>
    <w:rsid w:val="00F82525"/>
    <w:rsid w:val="00F946F4"/>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99D79-F992-4067-AB8A-EF5D153A7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578</Words>
  <Characters>3644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4</cp:revision>
  <dcterms:created xsi:type="dcterms:W3CDTF">2019-01-23T07:28:00Z</dcterms:created>
  <dcterms:modified xsi:type="dcterms:W3CDTF">2019-01-23T09:08:00Z</dcterms:modified>
</cp:coreProperties>
</file>